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CC" w:rsidRPr="001658BB" w:rsidRDefault="001B33A6">
      <w:pPr>
        <w:pStyle w:val="31"/>
        <w:ind w:firstLine="0"/>
        <w:jc w:val="center"/>
        <w:rPr>
          <w:b/>
          <w:bCs/>
          <w:lang w:val="ru-RU"/>
        </w:rPr>
      </w:pPr>
      <w:r w:rsidRPr="001658BB">
        <w:rPr>
          <w:b/>
          <w:bCs/>
        </w:rPr>
        <w:t>Титульний аркуш Повідомлення</w:t>
      </w:r>
    </w:p>
    <w:p w:rsidR="001B33A6" w:rsidRPr="001658BB" w:rsidRDefault="001B33A6">
      <w:pPr>
        <w:pStyle w:val="31"/>
        <w:ind w:firstLine="0"/>
        <w:jc w:val="center"/>
        <w:rPr>
          <w:b/>
          <w:bCs/>
        </w:rPr>
      </w:pPr>
      <w:r w:rsidRPr="001658BB">
        <w:rPr>
          <w:b/>
          <w:bCs/>
        </w:rPr>
        <w:t xml:space="preserve">(Повідомлення про інформацію) </w:t>
      </w:r>
    </w:p>
    <w:p w:rsidR="001B33A6" w:rsidRPr="001658BB" w:rsidRDefault="001B33A6">
      <w:pPr>
        <w:pStyle w:val="31"/>
        <w:ind w:firstLine="0"/>
        <w:rPr>
          <w:b/>
          <w:bCs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10"/>
      </w:tblGrid>
      <w:tr w:rsidR="00BA2213" w:rsidRPr="001658BB" w:rsidTr="00BA2213">
        <w:tc>
          <w:tcPr>
            <w:tcW w:w="3510" w:type="dxa"/>
            <w:tcBorders>
              <w:bottom w:val="single" w:sz="4" w:space="0" w:color="auto"/>
            </w:tcBorders>
          </w:tcPr>
          <w:p w:rsidR="00BA2213" w:rsidRPr="001658BB" w:rsidRDefault="00BA2213" w:rsidP="00BA2213">
            <w:pPr>
              <w:ind w:right="-5"/>
              <w:jc w:val="both"/>
              <w:rPr>
                <w:sz w:val="24"/>
                <w:szCs w:val="24"/>
                <w:lang w:val="en-US"/>
              </w:rPr>
            </w:pPr>
            <w:r w:rsidRPr="001658BB">
              <w:rPr>
                <w:sz w:val="24"/>
                <w:szCs w:val="24"/>
                <w:lang w:val="en-US"/>
              </w:rPr>
              <w:t>19.04.2021</w:t>
            </w:r>
          </w:p>
        </w:tc>
      </w:tr>
      <w:tr w:rsidR="00BA2213" w:rsidRPr="001658BB" w:rsidTr="00BA2213">
        <w:tc>
          <w:tcPr>
            <w:tcW w:w="3510" w:type="dxa"/>
            <w:tcBorders>
              <w:top w:val="single" w:sz="4" w:space="0" w:color="auto"/>
            </w:tcBorders>
          </w:tcPr>
          <w:p w:rsidR="00BA2213" w:rsidRPr="001658BB" w:rsidRDefault="00BA2213" w:rsidP="00BA2213">
            <w:pPr>
              <w:tabs>
                <w:tab w:val="left" w:pos="5137"/>
              </w:tabs>
              <w:rPr>
                <w:sz w:val="24"/>
                <w:szCs w:val="24"/>
                <w:lang w:val="uk-UA"/>
              </w:rPr>
            </w:pPr>
            <w:r w:rsidRPr="001658BB">
              <w:rPr>
                <w:sz w:val="24"/>
                <w:szCs w:val="24"/>
                <w:lang w:val="uk-UA"/>
              </w:rPr>
              <w:t>(дата реєстрації емітентом електронного документа)</w:t>
            </w:r>
          </w:p>
        </w:tc>
      </w:tr>
      <w:tr w:rsidR="00BA2213" w:rsidRPr="001658BB" w:rsidTr="00BA2213">
        <w:tc>
          <w:tcPr>
            <w:tcW w:w="3510" w:type="dxa"/>
            <w:tcBorders>
              <w:bottom w:val="single" w:sz="4" w:space="0" w:color="auto"/>
            </w:tcBorders>
          </w:tcPr>
          <w:p w:rsidR="00BA2213" w:rsidRPr="001658BB" w:rsidRDefault="00BA2213" w:rsidP="00BA2213">
            <w:pPr>
              <w:ind w:right="-5"/>
              <w:jc w:val="both"/>
              <w:rPr>
                <w:sz w:val="24"/>
                <w:szCs w:val="24"/>
                <w:lang w:val="en-US"/>
              </w:rPr>
            </w:pPr>
            <w:r w:rsidRPr="001658BB">
              <w:rPr>
                <w:sz w:val="24"/>
                <w:szCs w:val="24"/>
              </w:rPr>
              <w:t xml:space="preserve">№ </w:t>
            </w:r>
            <w:r w:rsidRPr="001658BB">
              <w:rPr>
                <w:sz w:val="24"/>
                <w:szCs w:val="24"/>
                <w:lang w:val="en-US"/>
              </w:rPr>
              <w:t>157</w:t>
            </w:r>
          </w:p>
        </w:tc>
      </w:tr>
      <w:tr w:rsidR="00BA2213" w:rsidRPr="001658BB" w:rsidTr="00BA2213">
        <w:tc>
          <w:tcPr>
            <w:tcW w:w="3510" w:type="dxa"/>
            <w:tcBorders>
              <w:top w:val="single" w:sz="4" w:space="0" w:color="auto"/>
            </w:tcBorders>
          </w:tcPr>
          <w:p w:rsidR="00BA2213" w:rsidRPr="001658BB" w:rsidRDefault="00BA2213" w:rsidP="00BA2213">
            <w:pPr>
              <w:rPr>
                <w:sz w:val="24"/>
                <w:szCs w:val="24"/>
                <w:lang w:val="uk-UA"/>
              </w:rPr>
            </w:pPr>
            <w:r w:rsidRPr="001658BB">
              <w:rPr>
                <w:sz w:val="24"/>
                <w:szCs w:val="24"/>
                <w:lang w:val="uk-UA"/>
              </w:rPr>
              <w:t>(вихідний реєстраційний номер електронного документа)</w:t>
            </w:r>
          </w:p>
        </w:tc>
      </w:tr>
    </w:tbl>
    <w:p w:rsidR="00AE7CE9" w:rsidRPr="001658BB" w:rsidRDefault="00AE7CE9" w:rsidP="008A1D83">
      <w:pPr>
        <w:ind w:right="3968"/>
        <w:jc w:val="both"/>
        <w:rPr>
          <w:sz w:val="24"/>
          <w:szCs w:val="24"/>
          <w:lang w:val="ru-RU"/>
        </w:rPr>
      </w:pPr>
    </w:p>
    <w:p w:rsidR="001B33A6" w:rsidRPr="001658BB" w:rsidRDefault="008A1D83" w:rsidP="008A1D83">
      <w:pPr>
        <w:ind w:right="-1"/>
        <w:jc w:val="both"/>
        <w:rPr>
          <w:sz w:val="24"/>
          <w:szCs w:val="24"/>
          <w:lang w:val="ru-RU"/>
        </w:rPr>
      </w:pPr>
      <w:r w:rsidRPr="001658BB">
        <w:rPr>
          <w:sz w:val="24"/>
          <w:szCs w:val="24"/>
        </w:rPr>
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</w:t>
      </w:r>
      <w:r w:rsidRPr="001658BB">
        <w:rPr>
          <w:sz w:val="24"/>
          <w:szCs w:val="24"/>
          <w:lang w:val="ru-RU"/>
        </w:rPr>
        <w:t>.</w:t>
      </w:r>
    </w:p>
    <w:p w:rsidR="001B33A6" w:rsidRPr="001658BB" w:rsidRDefault="001B33A6">
      <w:pPr>
        <w:pStyle w:val="31"/>
        <w:ind w:firstLine="0"/>
        <w:rPr>
          <w:b/>
          <w:bCs/>
          <w:lang w:val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261"/>
        <w:gridCol w:w="283"/>
        <w:gridCol w:w="2268"/>
        <w:gridCol w:w="284"/>
        <w:gridCol w:w="3685"/>
      </w:tblGrid>
      <w:tr w:rsidR="001B33A6" w:rsidRPr="001658BB" w:rsidTr="00BA22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Pr="001658BB" w:rsidRDefault="001B33A6">
            <w:pPr>
              <w:jc w:val="center"/>
              <w:rPr>
                <w:snapToGrid w:val="0"/>
                <w:sz w:val="24"/>
                <w:szCs w:val="24"/>
                <w:lang w:val="ru-RU"/>
              </w:rPr>
            </w:pPr>
            <w:proofErr w:type="spellStart"/>
            <w:r w:rsidRPr="001658BB">
              <w:rPr>
                <w:snapToGrid w:val="0"/>
                <w:sz w:val="24"/>
                <w:szCs w:val="24"/>
                <w:lang w:val="ru-RU"/>
              </w:rPr>
              <w:t>Тимчасово</w:t>
            </w:r>
            <w:proofErr w:type="spellEnd"/>
            <w:r w:rsidRPr="001658BB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8BB">
              <w:rPr>
                <w:snapToGrid w:val="0"/>
                <w:sz w:val="24"/>
                <w:szCs w:val="24"/>
                <w:lang w:val="ru-RU"/>
              </w:rPr>
              <w:t>виконуючий</w:t>
            </w:r>
            <w:proofErr w:type="spellEnd"/>
            <w:r w:rsidRPr="001658BB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8BB">
              <w:rPr>
                <w:snapToGrid w:val="0"/>
                <w:sz w:val="24"/>
                <w:szCs w:val="24"/>
                <w:lang w:val="ru-RU"/>
              </w:rPr>
              <w:t>обов’язки</w:t>
            </w:r>
            <w:proofErr w:type="spellEnd"/>
            <w:r w:rsidRPr="001658BB">
              <w:rPr>
                <w:snapToGrid w:val="0"/>
                <w:sz w:val="24"/>
                <w:szCs w:val="24"/>
                <w:lang w:val="ru-RU"/>
              </w:rPr>
              <w:t xml:space="preserve"> Генерального директора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33A6" w:rsidRPr="001658BB" w:rsidRDefault="001B33A6">
            <w:pPr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Pr="001658BB" w:rsidRDefault="001B33A6">
            <w:pPr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33A6" w:rsidRPr="001658BB" w:rsidRDefault="001B33A6">
            <w:pPr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Pr="001658BB" w:rsidRDefault="001B33A6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proofErr w:type="spellStart"/>
            <w:r w:rsidRPr="001658BB">
              <w:rPr>
                <w:snapToGrid w:val="0"/>
                <w:sz w:val="24"/>
                <w:szCs w:val="24"/>
                <w:lang w:val="en-US"/>
              </w:rPr>
              <w:t>Сацюк</w:t>
            </w:r>
            <w:proofErr w:type="spellEnd"/>
            <w:r w:rsidRPr="001658BB">
              <w:rPr>
                <w:snapToGrid w:val="0"/>
                <w:sz w:val="24"/>
                <w:szCs w:val="24"/>
                <w:lang w:val="en-US"/>
              </w:rPr>
              <w:t xml:space="preserve"> В.М.</w:t>
            </w:r>
          </w:p>
        </w:tc>
      </w:tr>
      <w:tr w:rsidR="00BA2213" w:rsidRPr="001658BB" w:rsidTr="0015698C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213" w:rsidRPr="001658BB" w:rsidRDefault="00BA2213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1658BB">
              <w:rPr>
                <w:sz w:val="24"/>
                <w:szCs w:val="24"/>
              </w:rPr>
              <w:t>(посада)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2213" w:rsidRPr="001658BB" w:rsidRDefault="00BA2213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213" w:rsidRPr="001658BB" w:rsidRDefault="00BA2213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1658BB">
              <w:rPr>
                <w:sz w:val="24"/>
                <w:szCs w:val="24"/>
              </w:rPr>
              <w:t>(підпис)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213" w:rsidRPr="001658BB" w:rsidRDefault="00BA2213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</w:tcPr>
          <w:p w:rsidR="00BA2213" w:rsidRPr="001658BB" w:rsidRDefault="00BA2213">
            <w:pPr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1658BB">
              <w:rPr>
                <w:sz w:val="24"/>
                <w:szCs w:val="24"/>
              </w:rPr>
              <w:t>(прізвище та ініціали керівника</w:t>
            </w:r>
            <w:r w:rsidR="00E746E7" w:rsidRPr="001658BB">
              <w:rPr>
                <w:sz w:val="24"/>
                <w:szCs w:val="24"/>
              </w:rPr>
              <w:t xml:space="preserve"> або уповноваженої особи емітента</w:t>
            </w:r>
            <w:r w:rsidRPr="001658BB">
              <w:rPr>
                <w:sz w:val="24"/>
                <w:szCs w:val="24"/>
              </w:rPr>
              <w:t>)</w:t>
            </w:r>
          </w:p>
        </w:tc>
      </w:tr>
      <w:tr w:rsidR="001B33A6" w:rsidRPr="001658BB" w:rsidTr="00BA22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33A6" w:rsidRPr="001658BB" w:rsidRDefault="00095537">
            <w:pPr>
              <w:pStyle w:val="1"/>
              <w:rPr>
                <w:sz w:val="24"/>
                <w:szCs w:val="24"/>
              </w:rPr>
            </w:pPr>
            <w:r w:rsidRPr="001658BB">
              <w:rPr>
                <w:sz w:val="24"/>
                <w:szCs w:val="24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  <w:p w:rsidR="001B33A6" w:rsidRPr="001658BB" w:rsidRDefault="001B33A6">
            <w:pPr>
              <w:jc w:val="center"/>
              <w:rPr>
                <w:sz w:val="24"/>
                <w:szCs w:val="24"/>
                <w:lang w:val="ru-RU"/>
              </w:rPr>
            </w:pPr>
            <w:r w:rsidRPr="001658BB">
              <w:rPr>
                <w:sz w:val="24"/>
                <w:szCs w:val="24"/>
                <w:lang w:val="ru-RU"/>
              </w:rPr>
              <w:t>(</w:t>
            </w:r>
            <w:r w:rsidRPr="001658BB">
              <w:rPr>
                <w:sz w:val="24"/>
                <w:szCs w:val="24"/>
              </w:rPr>
              <w:t>Зміна акціонерів, яким належать голосуючі акції, розмі</w:t>
            </w:r>
            <w:proofErr w:type="gramStart"/>
            <w:r w:rsidRPr="001658BB">
              <w:rPr>
                <w:sz w:val="24"/>
                <w:szCs w:val="24"/>
              </w:rPr>
              <w:t>р</w:t>
            </w:r>
            <w:proofErr w:type="gramEnd"/>
            <w:r w:rsidRPr="001658BB">
              <w:rPr>
                <w:sz w:val="24"/>
                <w:szCs w:val="24"/>
              </w:rPr>
              <w:t xml:space="preserve"> пакета яких стає більшим, меншим або рівним </w:t>
            </w:r>
            <w:proofErr w:type="spellStart"/>
            <w:r w:rsidRPr="001658BB">
              <w:rPr>
                <w:sz w:val="24"/>
                <w:szCs w:val="24"/>
              </w:rPr>
              <w:t>пороговому</w:t>
            </w:r>
            <w:proofErr w:type="spellEnd"/>
            <w:r w:rsidRPr="001658BB">
              <w:rPr>
                <w:sz w:val="24"/>
                <w:szCs w:val="24"/>
              </w:rPr>
              <w:t xml:space="preserve"> значенню пакета акцій</w:t>
            </w:r>
            <w:r w:rsidRPr="001658BB">
              <w:rPr>
                <w:sz w:val="24"/>
                <w:szCs w:val="24"/>
                <w:lang w:val="ru-RU"/>
              </w:rPr>
              <w:t>)</w:t>
            </w:r>
          </w:p>
          <w:p w:rsidR="001B33A6" w:rsidRPr="001658BB" w:rsidRDefault="001B33A6" w:rsidP="00AE02A0">
            <w:pPr>
              <w:pStyle w:val="3"/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/>
              </w:rPr>
            </w:pPr>
            <w:r w:rsidRPr="0016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58BB">
              <w:rPr>
                <w:rFonts w:ascii="Times New Roman" w:hAnsi="Times New Roman" w:cs="Times New Roman"/>
                <w:sz w:val="24"/>
                <w:szCs w:val="24"/>
              </w:rPr>
              <w:t>. Загальні відомості</w:t>
            </w:r>
          </w:p>
        </w:tc>
      </w:tr>
    </w:tbl>
    <w:p w:rsidR="001B33A6" w:rsidRPr="001658BB" w:rsidRDefault="001B33A6">
      <w:pPr>
        <w:pStyle w:val="a4"/>
        <w:spacing w:before="0" w:after="0"/>
      </w:pPr>
      <w:r w:rsidRPr="001658BB">
        <w:t>1. Повне найменування емітента: ПРИВАТНЕ АКЦІОНЕРНЕ ТОВАРИСТВО "ЕНЕРГЕТИЧНИЙ ЗАВОД "ЕНЕРГЕТИК"</w:t>
      </w:r>
    </w:p>
    <w:p w:rsidR="001B33A6" w:rsidRPr="001658BB" w:rsidRDefault="001B33A6">
      <w:pPr>
        <w:pStyle w:val="a4"/>
        <w:spacing w:before="0" w:after="0"/>
        <w:rPr>
          <w:lang w:val="ru-RU"/>
        </w:rPr>
      </w:pPr>
      <w:r w:rsidRPr="001658BB">
        <w:t>2. Організаційно-правова форма</w:t>
      </w:r>
      <w:r w:rsidRPr="001658BB">
        <w:rPr>
          <w:lang w:val="ru-RU"/>
        </w:rPr>
        <w:t xml:space="preserve">: </w:t>
      </w:r>
      <w:proofErr w:type="spellStart"/>
      <w:r w:rsidRPr="001658BB">
        <w:rPr>
          <w:lang w:val="ru-RU"/>
        </w:rPr>
        <w:t>Акціонерне</w:t>
      </w:r>
      <w:proofErr w:type="spellEnd"/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товариство</w:t>
      </w:r>
      <w:proofErr w:type="spellEnd"/>
    </w:p>
    <w:p w:rsidR="001B33A6" w:rsidRPr="001658BB" w:rsidRDefault="001B33A6">
      <w:pPr>
        <w:pStyle w:val="a4"/>
        <w:spacing w:before="0" w:after="0"/>
        <w:rPr>
          <w:lang w:val="ru-RU"/>
        </w:rPr>
      </w:pPr>
      <w:r w:rsidRPr="001658BB">
        <w:t>3. Місцезнаходження</w:t>
      </w:r>
      <w:r w:rsidRPr="001658BB">
        <w:rPr>
          <w:lang w:val="ru-RU"/>
        </w:rPr>
        <w:t>: 02099</w:t>
      </w:r>
      <w:r w:rsidR="000B4697" w:rsidRPr="001658BB">
        <w:rPr>
          <w:lang w:val="ru-RU"/>
        </w:rPr>
        <w:t xml:space="preserve">, м. </w:t>
      </w:r>
      <w:proofErr w:type="spellStart"/>
      <w:r w:rsidR="000B4697" w:rsidRPr="001658BB">
        <w:rPr>
          <w:lang w:val="ru-RU"/>
        </w:rPr>
        <w:t>Київ</w:t>
      </w:r>
      <w:proofErr w:type="spellEnd"/>
      <w:r w:rsidR="000B4697" w:rsidRPr="001658BB">
        <w:rPr>
          <w:lang w:val="ru-RU"/>
        </w:rPr>
        <w:t>,</w:t>
      </w:r>
      <w:r w:rsidRPr="001658BB">
        <w:rPr>
          <w:lang w:val="ru-RU"/>
        </w:rPr>
        <w:t xml:space="preserve"> м. </w:t>
      </w:r>
      <w:proofErr w:type="spellStart"/>
      <w:r w:rsidRPr="001658BB">
        <w:rPr>
          <w:lang w:val="ru-RU"/>
        </w:rPr>
        <w:t>Київ</w:t>
      </w:r>
      <w:proofErr w:type="spellEnd"/>
      <w:r w:rsidR="000B4697" w:rsidRPr="001658BB">
        <w:rPr>
          <w:lang w:val="ru-RU"/>
        </w:rPr>
        <w:t>,</w:t>
      </w:r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вул</w:t>
      </w:r>
      <w:proofErr w:type="spellEnd"/>
      <w:r w:rsidRPr="001658BB">
        <w:rPr>
          <w:lang w:val="ru-RU"/>
        </w:rPr>
        <w:t xml:space="preserve">. </w:t>
      </w:r>
      <w:proofErr w:type="spellStart"/>
      <w:r w:rsidRPr="001658BB">
        <w:rPr>
          <w:lang w:val="ru-RU"/>
        </w:rPr>
        <w:t>Борисп</w:t>
      </w:r>
      <w:proofErr w:type="gramStart"/>
      <w:r w:rsidRPr="001658BB">
        <w:rPr>
          <w:lang w:val="en-US"/>
        </w:rPr>
        <w:t>i</w:t>
      </w:r>
      <w:proofErr w:type="gramEnd"/>
      <w:r w:rsidRPr="001658BB">
        <w:rPr>
          <w:lang w:val="ru-RU"/>
        </w:rPr>
        <w:t>льська</w:t>
      </w:r>
      <w:proofErr w:type="spellEnd"/>
      <w:r w:rsidRPr="001658BB">
        <w:rPr>
          <w:lang w:val="ru-RU"/>
        </w:rPr>
        <w:t xml:space="preserve">, </w:t>
      </w:r>
      <w:proofErr w:type="spellStart"/>
      <w:r w:rsidRPr="001658BB">
        <w:rPr>
          <w:lang w:val="ru-RU"/>
        </w:rPr>
        <w:t>будинок</w:t>
      </w:r>
      <w:proofErr w:type="spellEnd"/>
      <w:r w:rsidRPr="001658BB">
        <w:rPr>
          <w:lang w:val="ru-RU"/>
        </w:rPr>
        <w:t xml:space="preserve"> 9</w:t>
      </w:r>
    </w:p>
    <w:p w:rsidR="001B33A6" w:rsidRPr="001658BB" w:rsidRDefault="001B33A6">
      <w:pPr>
        <w:pStyle w:val="a4"/>
        <w:spacing w:before="0" w:after="0"/>
        <w:rPr>
          <w:lang w:val="ru-RU"/>
        </w:rPr>
      </w:pPr>
      <w:r w:rsidRPr="001658BB">
        <w:t xml:space="preserve">4. </w:t>
      </w:r>
      <w:proofErr w:type="spellStart"/>
      <w:r w:rsidR="007A4F01" w:rsidRPr="001658BB">
        <w:rPr>
          <w:lang w:val="ru-RU"/>
        </w:rPr>
        <w:t>Ідентифікаційний</w:t>
      </w:r>
      <w:proofErr w:type="spellEnd"/>
      <w:r w:rsidR="007A4F01" w:rsidRPr="001658BB">
        <w:rPr>
          <w:lang w:val="ru-RU"/>
        </w:rPr>
        <w:t xml:space="preserve"> код </w:t>
      </w:r>
      <w:proofErr w:type="spellStart"/>
      <w:r w:rsidR="007A4F01" w:rsidRPr="001658BB">
        <w:rPr>
          <w:lang w:val="ru-RU"/>
        </w:rPr>
        <w:t>юридичної</w:t>
      </w:r>
      <w:proofErr w:type="spellEnd"/>
      <w:r w:rsidR="007A4F01" w:rsidRPr="001658BB">
        <w:rPr>
          <w:lang w:val="ru-RU"/>
        </w:rPr>
        <w:t xml:space="preserve"> особи</w:t>
      </w:r>
      <w:r w:rsidRPr="001658BB">
        <w:rPr>
          <w:lang w:val="ru-RU"/>
        </w:rPr>
        <w:t>: 24742491</w:t>
      </w:r>
    </w:p>
    <w:p w:rsidR="001B33A6" w:rsidRPr="001658BB" w:rsidRDefault="001B33A6">
      <w:pPr>
        <w:pStyle w:val="a4"/>
        <w:spacing w:before="0" w:after="0"/>
      </w:pPr>
      <w:r w:rsidRPr="001658BB">
        <w:t>5. Міжміський код та телефон, факс: (044) 566-12-14 (044) 566-63-78</w:t>
      </w:r>
    </w:p>
    <w:p w:rsidR="001B33A6" w:rsidRPr="001658BB" w:rsidRDefault="001B33A6">
      <w:pPr>
        <w:pStyle w:val="a4"/>
        <w:spacing w:before="0" w:after="0"/>
        <w:rPr>
          <w:lang w:val="ru-RU"/>
        </w:rPr>
      </w:pPr>
      <w:r w:rsidRPr="001658BB">
        <w:t xml:space="preserve">6. </w:t>
      </w:r>
      <w:r w:rsidR="004C3CCA" w:rsidRPr="001658BB">
        <w:t>Адреса електронної пошти</w:t>
      </w:r>
      <w:r w:rsidRPr="001658BB">
        <w:rPr>
          <w:lang w:val="ru-RU"/>
        </w:rPr>
        <w:t>: ez_energetic@meta.ua</w:t>
      </w:r>
    </w:p>
    <w:p w:rsidR="000304CB" w:rsidRPr="001658BB" w:rsidRDefault="000304CB">
      <w:pPr>
        <w:pStyle w:val="a4"/>
        <w:spacing w:before="0" w:after="0"/>
      </w:pPr>
      <w:r w:rsidRPr="001658BB">
        <w:rPr>
          <w:lang w:val="ru-RU"/>
        </w:rPr>
        <w:t xml:space="preserve">7. </w:t>
      </w:r>
      <w:proofErr w:type="spellStart"/>
      <w:r w:rsidRPr="001658BB">
        <w:rPr>
          <w:lang w:val="ru-RU"/>
        </w:rPr>
        <w:t>Найменування</w:t>
      </w:r>
      <w:proofErr w:type="spellEnd"/>
      <w:r w:rsidRPr="001658BB">
        <w:rPr>
          <w:lang w:val="ru-RU"/>
        </w:rPr>
        <w:t xml:space="preserve">, </w:t>
      </w:r>
      <w:proofErr w:type="spellStart"/>
      <w:r w:rsidRPr="001658BB">
        <w:rPr>
          <w:lang w:val="ru-RU"/>
        </w:rPr>
        <w:t>ідентифікаційний</w:t>
      </w:r>
      <w:proofErr w:type="spellEnd"/>
      <w:r w:rsidRPr="001658BB">
        <w:rPr>
          <w:lang w:val="ru-RU"/>
        </w:rPr>
        <w:t xml:space="preserve"> код </w:t>
      </w:r>
      <w:proofErr w:type="spellStart"/>
      <w:r w:rsidRPr="001658BB">
        <w:rPr>
          <w:lang w:val="ru-RU"/>
        </w:rPr>
        <w:t>юридичної</w:t>
      </w:r>
      <w:proofErr w:type="spellEnd"/>
      <w:r w:rsidRPr="001658BB">
        <w:rPr>
          <w:lang w:val="ru-RU"/>
        </w:rPr>
        <w:t xml:space="preserve"> особи, </w:t>
      </w:r>
      <w:proofErr w:type="spellStart"/>
      <w:r w:rsidRPr="001658BB">
        <w:rPr>
          <w:lang w:val="ru-RU"/>
        </w:rPr>
        <w:t>країна</w:t>
      </w:r>
      <w:proofErr w:type="spellEnd"/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реєстрації</w:t>
      </w:r>
      <w:proofErr w:type="spellEnd"/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юридичної</w:t>
      </w:r>
      <w:proofErr w:type="spellEnd"/>
      <w:r w:rsidRPr="001658BB">
        <w:rPr>
          <w:lang w:val="ru-RU"/>
        </w:rPr>
        <w:t xml:space="preserve"> особи та номер </w:t>
      </w:r>
      <w:proofErr w:type="spellStart"/>
      <w:r w:rsidRPr="001658BB">
        <w:rPr>
          <w:lang w:val="ru-RU"/>
        </w:rPr>
        <w:t>свідоцтва</w:t>
      </w:r>
      <w:proofErr w:type="spellEnd"/>
      <w:r w:rsidRPr="001658BB">
        <w:rPr>
          <w:lang w:val="ru-RU"/>
        </w:rPr>
        <w:t xml:space="preserve"> про </w:t>
      </w:r>
      <w:proofErr w:type="spellStart"/>
      <w:r w:rsidRPr="001658BB">
        <w:rPr>
          <w:lang w:val="ru-RU"/>
        </w:rPr>
        <w:t>включення</w:t>
      </w:r>
      <w:proofErr w:type="spellEnd"/>
      <w:r w:rsidRPr="001658BB">
        <w:rPr>
          <w:lang w:val="ru-RU"/>
        </w:rPr>
        <w:t xml:space="preserve"> до </w:t>
      </w:r>
      <w:proofErr w:type="spellStart"/>
      <w:r w:rsidRPr="001658BB">
        <w:rPr>
          <w:lang w:val="ru-RU"/>
        </w:rPr>
        <w:t>Реєстру</w:t>
      </w:r>
      <w:proofErr w:type="spellEnd"/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осіб</w:t>
      </w:r>
      <w:proofErr w:type="spellEnd"/>
      <w:r w:rsidRPr="001658BB">
        <w:rPr>
          <w:lang w:val="ru-RU"/>
        </w:rPr>
        <w:t xml:space="preserve">, </w:t>
      </w:r>
      <w:proofErr w:type="spellStart"/>
      <w:r w:rsidRPr="001658BB">
        <w:rPr>
          <w:lang w:val="ru-RU"/>
        </w:rPr>
        <w:t>уповноважених</w:t>
      </w:r>
      <w:proofErr w:type="spellEnd"/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надавати</w:t>
      </w:r>
      <w:proofErr w:type="spellEnd"/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інформаційні</w:t>
      </w:r>
      <w:proofErr w:type="spellEnd"/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послуги</w:t>
      </w:r>
      <w:proofErr w:type="spellEnd"/>
      <w:r w:rsidRPr="001658BB">
        <w:rPr>
          <w:lang w:val="ru-RU"/>
        </w:rPr>
        <w:t xml:space="preserve"> на фондовому ринку, особи, яка </w:t>
      </w:r>
      <w:proofErr w:type="spellStart"/>
      <w:r w:rsidRPr="001658BB">
        <w:rPr>
          <w:lang w:val="ru-RU"/>
        </w:rPr>
        <w:t>здійснює</w:t>
      </w:r>
      <w:proofErr w:type="spellEnd"/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оприлюднення</w:t>
      </w:r>
      <w:proofErr w:type="spellEnd"/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регульованої</w:t>
      </w:r>
      <w:proofErr w:type="spellEnd"/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інформації</w:t>
      </w:r>
      <w:proofErr w:type="spellEnd"/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від</w:t>
      </w:r>
      <w:proofErr w:type="spellEnd"/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імені</w:t>
      </w:r>
      <w:proofErr w:type="spellEnd"/>
      <w:r w:rsidRPr="001658BB">
        <w:rPr>
          <w:lang w:val="ru-RU"/>
        </w:rPr>
        <w:t xml:space="preserve"> </w:t>
      </w:r>
      <w:proofErr w:type="spellStart"/>
      <w:r w:rsidRPr="001658BB">
        <w:rPr>
          <w:lang w:val="ru-RU"/>
        </w:rPr>
        <w:t>учасника</w:t>
      </w:r>
      <w:proofErr w:type="spellEnd"/>
      <w:r w:rsidRPr="001658BB">
        <w:rPr>
          <w:lang w:val="ru-RU"/>
        </w:rPr>
        <w:t xml:space="preserve"> фондового ринку: , , , </w:t>
      </w:r>
    </w:p>
    <w:p w:rsidR="00E746E7" w:rsidRPr="001658BB" w:rsidRDefault="00E746E7">
      <w:pPr>
        <w:pStyle w:val="a4"/>
        <w:spacing w:before="0" w:after="0"/>
      </w:pPr>
      <w:r w:rsidRPr="001658BB"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 Державна установа «Агентство з розвитку інфраструктури фондового ринку України», 21676262, УКРАЇНА, DR/00002/ARM</w:t>
      </w:r>
    </w:p>
    <w:p w:rsidR="00ED5BD3" w:rsidRPr="001658BB" w:rsidRDefault="001B33A6" w:rsidP="009F480F">
      <w:pPr>
        <w:pStyle w:val="3"/>
        <w:spacing w:before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58BB">
        <w:rPr>
          <w:rFonts w:ascii="Times New Roman" w:hAnsi="Times New Roman" w:cs="Times New Roman"/>
          <w:sz w:val="24"/>
          <w:szCs w:val="24"/>
        </w:rPr>
        <w:t>ІІ. Дані про дату та місце оприлюднення Повідомлення</w:t>
      </w:r>
    </w:p>
    <w:p w:rsidR="001B33A6" w:rsidRPr="001658BB" w:rsidRDefault="001B33A6" w:rsidP="00ED5BD3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658BB">
        <w:rPr>
          <w:rFonts w:ascii="Times New Roman" w:hAnsi="Times New Roman" w:cs="Times New Roman"/>
          <w:sz w:val="24"/>
          <w:szCs w:val="24"/>
        </w:rPr>
        <w:t xml:space="preserve">(Повідомлення про інформацію) </w:t>
      </w:r>
    </w:p>
    <w:tbl>
      <w:tblPr>
        <w:tblW w:w="5000" w:type="pct"/>
        <w:tblInd w:w="107" w:type="dxa"/>
        <w:tblLook w:val="0000"/>
      </w:tblPr>
      <w:tblGrid>
        <w:gridCol w:w="3078"/>
        <w:gridCol w:w="250"/>
        <w:gridCol w:w="4613"/>
        <w:gridCol w:w="250"/>
        <w:gridCol w:w="2230"/>
      </w:tblGrid>
      <w:tr w:rsidR="00F039F4" w:rsidRPr="001658BB" w:rsidTr="00165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39F4" w:rsidRPr="001658BB" w:rsidRDefault="00F039F4" w:rsidP="00ED5BD3">
            <w:pPr>
              <w:rPr>
                <w:sz w:val="24"/>
                <w:szCs w:val="24"/>
              </w:rPr>
            </w:pPr>
            <w:r w:rsidRPr="001658BB">
              <w:rPr>
                <w:sz w:val="24"/>
                <w:szCs w:val="24"/>
              </w:rPr>
              <w:t>Повідомлення розміщено на  власному</w:t>
            </w:r>
            <w:r w:rsidRPr="001658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8BB">
              <w:rPr>
                <w:sz w:val="24"/>
                <w:szCs w:val="24"/>
              </w:rPr>
              <w:t>веб-сайті</w:t>
            </w:r>
            <w:proofErr w:type="spellEnd"/>
            <w:r w:rsidRPr="001658BB">
              <w:rPr>
                <w:sz w:val="24"/>
                <w:szCs w:val="24"/>
              </w:rPr>
              <w:t xml:space="preserve"> учасника фондового ринку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</w:tcPr>
          <w:p w:rsidR="00F039F4" w:rsidRPr="001658BB" w:rsidRDefault="00F039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9F4" w:rsidRPr="001658BB" w:rsidRDefault="00F039F4">
            <w:pPr>
              <w:rPr>
                <w:sz w:val="24"/>
                <w:szCs w:val="24"/>
                <w:lang w:val="ru-RU"/>
              </w:rPr>
            </w:pPr>
            <w:r w:rsidRPr="001658BB">
              <w:rPr>
                <w:sz w:val="24"/>
                <w:szCs w:val="24"/>
                <w:lang w:val="en-US"/>
              </w:rPr>
              <w:t>http</w:t>
            </w:r>
            <w:r w:rsidRPr="001658BB">
              <w:rPr>
                <w:sz w:val="24"/>
                <w:szCs w:val="24"/>
                <w:lang w:val="ru-RU"/>
              </w:rPr>
              <w:t>://</w:t>
            </w:r>
            <w:r w:rsidRPr="001658BB">
              <w:rPr>
                <w:sz w:val="24"/>
                <w:szCs w:val="24"/>
                <w:lang w:val="en-US"/>
              </w:rPr>
              <w:t>www</w:t>
            </w:r>
            <w:r w:rsidRPr="001658B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1658BB">
              <w:rPr>
                <w:sz w:val="24"/>
                <w:szCs w:val="24"/>
                <w:lang w:val="en-US"/>
              </w:rPr>
              <w:t>ez</w:t>
            </w:r>
            <w:proofErr w:type="spellEnd"/>
            <w:r w:rsidRPr="001658BB">
              <w:rPr>
                <w:sz w:val="24"/>
                <w:szCs w:val="24"/>
                <w:lang w:val="ru-RU"/>
              </w:rPr>
              <w:t>-</w:t>
            </w:r>
            <w:r w:rsidRPr="001658BB">
              <w:rPr>
                <w:sz w:val="24"/>
                <w:szCs w:val="24"/>
                <w:lang w:val="en-US"/>
              </w:rPr>
              <w:t>energetic</w:t>
            </w:r>
            <w:r w:rsidRPr="001658BB">
              <w:rPr>
                <w:sz w:val="24"/>
                <w:szCs w:val="24"/>
                <w:lang w:val="ru-RU"/>
              </w:rPr>
              <w:t>.</w:t>
            </w:r>
            <w:r w:rsidRPr="001658BB">
              <w:rPr>
                <w:sz w:val="24"/>
                <w:szCs w:val="24"/>
                <w:lang w:val="en-US"/>
              </w:rPr>
              <w:t>com</w:t>
            </w:r>
            <w:r w:rsidRPr="001658B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1658BB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1658BB">
              <w:rPr>
                <w:sz w:val="24"/>
                <w:szCs w:val="24"/>
                <w:lang w:val="ru-RU"/>
              </w:rPr>
              <w:t>/</w:t>
            </w:r>
            <w:r w:rsidRPr="001658BB">
              <w:rPr>
                <w:sz w:val="24"/>
                <w:szCs w:val="24"/>
                <w:lang w:val="en-US"/>
              </w:rPr>
              <w:t>default</w:t>
            </w:r>
            <w:r w:rsidRPr="001658B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1658BB">
              <w:rPr>
                <w:sz w:val="24"/>
                <w:szCs w:val="24"/>
                <w:lang w:val="en-US"/>
              </w:rPr>
              <w:t>aspx</w:t>
            </w:r>
            <w:proofErr w:type="spellEnd"/>
            <w:r w:rsidRPr="001658BB">
              <w:rPr>
                <w:sz w:val="24"/>
                <w:szCs w:val="24"/>
                <w:lang w:val="ru-RU"/>
              </w:rPr>
              <w:t>?</w:t>
            </w:r>
            <w:proofErr w:type="spellStart"/>
            <w:r w:rsidRPr="001658BB">
              <w:rPr>
                <w:sz w:val="24"/>
                <w:szCs w:val="24"/>
                <w:lang w:val="en-US"/>
              </w:rPr>
              <w:t>PageID</w:t>
            </w:r>
            <w:proofErr w:type="spellEnd"/>
            <w:r w:rsidRPr="001658BB">
              <w:rPr>
                <w:sz w:val="24"/>
                <w:szCs w:val="24"/>
                <w:lang w:val="ru-RU"/>
              </w:rPr>
              <w:t>=8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39F4" w:rsidRPr="001658BB" w:rsidRDefault="00F039F4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9F4" w:rsidRPr="001658BB" w:rsidRDefault="00F039F4">
            <w:pPr>
              <w:jc w:val="center"/>
              <w:rPr>
                <w:sz w:val="24"/>
                <w:szCs w:val="24"/>
                <w:lang w:val="en-US"/>
              </w:rPr>
            </w:pPr>
            <w:r w:rsidRPr="001658BB">
              <w:rPr>
                <w:sz w:val="24"/>
                <w:szCs w:val="24"/>
                <w:lang w:val="en-US"/>
              </w:rPr>
              <w:t>20.04.2021</w:t>
            </w:r>
          </w:p>
        </w:tc>
      </w:tr>
      <w:tr w:rsidR="00F039F4" w:rsidRPr="001658BB" w:rsidTr="00165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9F4" w:rsidRPr="001658BB" w:rsidRDefault="00F039F4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left w:val="nil"/>
              <w:bottom w:val="nil"/>
              <w:right w:val="nil"/>
            </w:tcBorders>
          </w:tcPr>
          <w:p w:rsidR="00F039F4" w:rsidRPr="001658BB" w:rsidRDefault="00F039F4" w:rsidP="00ED5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9F4" w:rsidRPr="001658BB" w:rsidRDefault="00F039F4" w:rsidP="00ED5BD3">
            <w:pPr>
              <w:jc w:val="center"/>
              <w:rPr>
                <w:sz w:val="24"/>
                <w:szCs w:val="24"/>
              </w:rPr>
            </w:pPr>
            <w:r w:rsidRPr="001658BB">
              <w:rPr>
                <w:sz w:val="24"/>
                <w:szCs w:val="24"/>
              </w:rPr>
              <w:t>(</w:t>
            </w:r>
            <w:r w:rsidR="00E746E7" w:rsidRPr="001658BB">
              <w:rPr>
                <w:sz w:val="24"/>
                <w:szCs w:val="24"/>
                <w:lang w:val="en-US"/>
              </w:rPr>
              <w:t>URL-</w:t>
            </w:r>
            <w:r w:rsidRPr="001658BB">
              <w:rPr>
                <w:sz w:val="24"/>
                <w:szCs w:val="24"/>
              </w:rPr>
              <w:t xml:space="preserve">адреса </w:t>
            </w:r>
            <w:proofErr w:type="spellStart"/>
            <w:r w:rsidR="00E746E7" w:rsidRPr="001658BB">
              <w:rPr>
                <w:sz w:val="24"/>
                <w:szCs w:val="24"/>
              </w:rPr>
              <w:t>веб-сайту</w:t>
            </w:r>
            <w:proofErr w:type="spellEnd"/>
            <w:r w:rsidRPr="001658BB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9F4" w:rsidRPr="001658BB" w:rsidRDefault="00F039F4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9F4" w:rsidRPr="001658BB" w:rsidRDefault="00F039F4">
            <w:pPr>
              <w:jc w:val="center"/>
              <w:rPr>
                <w:sz w:val="24"/>
                <w:szCs w:val="24"/>
              </w:rPr>
            </w:pPr>
            <w:r w:rsidRPr="001658BB">
              <w:rPr>
                <w:sz w:val="24"/>
                <w:szCs w:val="24"/>
              </w:rPr>
              <w:t>(дата)</w:t>
            </w:r>
          </w:p>
        </w:tc>
      </w:tr>
    </w:tbl>
    <w:p w:rsidR="001658BB" w:rsidRPr="00507D6C" w:rsidRDefault="001658BB" w:rsidP="001658BB">
      <w:pPr>
        <w:pStyle w:val="3"/>
        <w:jc w:val="center"/>
      </w:pPr>
      <w:r w:rsidRPr="00507D6C">
        <w:lastRenderedPageBreak/>
        <w:t xml:space="preserve">Відомості про зміну акціонерів, яким належать голосуючі акції, розмір пакета яких стає більшим, меншим або рівним </w:t>
      </w:r>
      <w:proofErr w:type="spellStart"/>
      <w:r w:rsidRPr="00507D6C">
        <w:t>пороговому</w:t>
      </w:r>
      <w:proofErr w:type="spellEnd"/>
      <w:r w:rsidRPr="00507D6C">
        <w:t xml:space="preserve"> значенню пакета акцій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6"/>
        <w:gridCol w:w="454"/>
        <w:gridCol w:w="474"/>
        <w:gridCol w:w="891"/>
        <w:gridCol w:w="421"/>
        <w:gridCol w:w="333"/>
        <w:gridCol w:w="949"/>
        <w:gridCol w:w="685"/>
        <w:gridCol w:w="106"/>
        <w:gridCol w:w="697"/>
        <w:gridCol w:w="848"/>
        <w:gridCol w:w="119"/>
        <w:gridCol w:w="628"/>
        <w:gridCol w:w="779"/>
        <w:gridCol w:w="826"/>
        <w:gridCol w:w="70"/>
        <w:gridCol w:w="1038"/>
        <w:gridCol w:w="437"/>
      </w:tblGrid>
      <w:tr w:rsidR="001658BB" w:rsidRPr="00507D6C" w:rsidTr="000B4159">
        <w:tc>
          <w:tcPr>
            <w:tcW w:w="4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8BB" w:rsidRPr="00507D6C" w:rsidRDefault="001658BB" w:rsidP="000B4159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07D6C">
              <w:rPr>
                <w:sz w:val="20"/>
                <w:szCs w:val="20"/>
              </w:rPr>
              <w:t xml:space="preserve"> </w:t>
            </w:r>
            <w:r w:rsidRPr="00507D6C">
              <w:rPr>
                <w:sz w:val="20"/>
                <w:szCs w:val="20"/>
              </w:rPr>
              <w:br/>
              <w:t>з/п </w:t>
            </w:r>
          </w:p>
        </w:tc>
        <w:tc>
          <w:tcPr>
            <w:tcW w:w="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8BB" w:rsidRPr="00A75B49" w:rsidRDefault="001658BB" w:rsidP="000B4159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 w:rsidRPr="00A75B49">
              <w:rPr>
                <w:sz w:val="20"/>
                <w:szCs w:val="20"/>
              </w:rPr>
              <w:t>Дата отримання інформації від Центрального депозитарію цінних паперів або акціонера</w:t>
            </w:r>
          </w:p>
        </w:tc>
        <w:tc>
          <w:tcPr>
            <w:tcW w:w="9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8BB" w:rsidRPr="00A75B49" w:rsidRDefault="001658BB" w:rsidP="000B4159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 w:rsidRPr="00A75B49">
              <w:rPr>
                <w:sz w:val="20"/>
                <w:szCs w:val="20"/>
              </w:rPr>
              <w:t>Прізвище, ім’я, по батькові фізичної особи або найменування юридичної особи власника (власників) акцій</w:t>
            </w:r>
          </w:p>
        </w:tc>
        <w:tc>
          <w:tcPr>
            <w:tcW w:w="8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8BB" w:rsidRPr="00A75B49" w:rsidRDefault="001658BB" w:rsidP="000B4159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 w:rsidRPr="00A75B49">
              <w:rPr>
                <w:sz w:val="20"/>
                <w:szCs w:val="20"/>
              </w:rPr>
              <w:t>Ідентифікаційний код юридичної особи - резидента або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- нерезидента)</w:t>
            </w:r>
          </w:p>
        </w:tc>
        <w:tc>
          <w:tcPr>
            <w:tcW w:w="10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8BB" w:rsidRPr="00A75B49" w:rsidRDefault="001658BB" w:rsidP="000B4159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 w:rsidRPr="00A75B49">
              <w:rPr>
                <w:sz w:val="20"/>
                <w:szCs w:val="20"/>
              </w:rPr>
              <w:t>Розмір частки акціонера до зміни (у відсотках до статутного капіталу)</w:t>
            </w:r>
          </w:p>
        </w:tc>
        <w:tc>
          <w:tcPr>
            <w:tcW w:w="7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58BB" w:rsidRPr="00A75B49" w:rsidRDefault="001658BB" w:rsidP="000B4159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 w:rsidRPr="00A75B49">
              <w:rPr>
                <w:sz w:val="20"/>
                <w:szCs w:val="20"/>
              </w:rPr>
              <w:t>Розмір частки акціонера після зміни (у відсотках до статутного капіталу)</w:t>
            </w:r>
          </w:p>
        </w:tc>
      </w:tr>
      <w:tr w:rsidR="001658BB" w:rsidTr="000B4159">
        <w:tc>
          <w:tcPr>
            <w:tcW w:w="4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</w:t>
            </w:r>
          </w:p>
        </w:tc>
        <w:tc>
          <w:tcPr>
            <w:tcW w:w="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</w:t>
            </w:r>
          </w:p>
        </w:tc>
        <w:tc>
          <w:tcPr>
            <w:tcW w:w="9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3 </w:t>
            </w:r>
          </w:p>
        </w:tc>
        <w:tc>
          <w:tcPr>
            <w:tcW w:w="8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4 </w:t>
            </w:r>
          </w:p>
        </w:tc>
        <w:tc>
          <w:tcPr>
            <w:tcW w:w="10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5 </w:t>
            </w:r>
          </w:p>
        </w:tc>
        <w:tc>
          <w:tcPr>
            <w:tcW w:w="7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6 </w:t>
            </w:r>
          </w:p>
        </w:tc>
      </w:tr>
      <w:tr w:rsidR="001658BB" w:rsidTr="000B4159">
        <w:tc>
          <w:tcPr>
            <w:tcW w:w="4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Pr="00A63289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9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Default="001658BB" w:rsidP="000B4159">
            <w:pPr>
              <w:pStyle w:val="a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"ЕЛМIЗ"</w:t>
            </w:r>
          </w:p>
        </w:tc>
        <w:tc>
          <w:tcPr>
            <w:tcW w:w="8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24102142</w:t>
            </w:r>
          </w:p>
        </w:tc>
        <w:tc>
          <w:tcPr>
            <w:tcW w:w="10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12,5</w:t>
            </w:r>
          </w:p>
        </w:tc>
        <w:tc>
          <w:tcPr>
            <w:tcW w:w="7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658BB" w:rsidTr="000B4159">
        <w:tc>
          <w:tcPr>
            <w:tcW w:w="5000" w:type="pct"/>
            <w:gridSpan w:val="18"/>
            <w:tcBorders>
              <w:top w:val="single" w:sz="4" w:space="0" w:color="auto"/>
              <w:bottom w:val="outset" w:sz="6" w:space="0" w:color="auto"/>
            </w:tcBorders>
            <w:vAlign w:val="center"/>
          </w:tcPr>
          <w:p w:rsidR="001658BB" w:rsidRDefault="001658BB" w:rsidP="000B4159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Зміст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інформації</w:t>
            </w:r>
            <w:r>
              <w:rPr>
                <w:sz w:val="20"/>
                <w:szCs w:val="20"/>
                <w:lang w:val="en-US"/>
              </w:rPr>
              <w:t>: </w:t>
            </w:r>
          </w:p>
        </w:tc>
      </w:tr>
      <w:tr w:rsidR="001658BB" w:rsidRPr="001658BB" w:rsidTr="000B4159">
        <w:tc>
          <w:tcPr>
            <w:tcW w:w="5000" w:type="pct"/>
            <w:gridSpan w:val="18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658BB" w:rsidRPr="00501F0C" w:rsidRDefault="001658BB" w:rsidP="000B4159">
            <w:pPr>
              <w:pStyle w:val="a4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Дата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вчинення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дiї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19.04.2021р. 19.04.2021 </w:t>
            </w:r>
            <w:proofErr w:type="spellStart"/>
            <w:r>
              <w:rPr>
                <w:sz w:val="20"/>
                <w:szCs w:val="20"/>
                <w:lang w:val="en-US"/>
              </w:rPr>
              <w:t>року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ПрАТ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"ЕНЕРГЕТИЧНИЙ ЗАВОД "ЕНЕРГЕТИК" </w:t>
            </w:r>
            <w:proofErr w:type="spellStart"/>
            <w:r>
              <w:rPr>
                <w:sz w:val="20"/>
                <w:szCs w:val="20"/>
                <w:lang w:val="en-US"/>
              </w:rPr>
              <w:t>отримав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вiд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Центрального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депозитарія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цінних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паперiв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ПАТ "</w:t>
            </w:r>
            <w:proofErr w:type="spellStart"/>
            <w:r>
              <w:rPr>
                <w:sz w:val="20"/>
                <w:szCs w:val="20"/>
                <w:lang w:val="en-US"/>
              </w:rPr>
              <w:t>Нацiональний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депозитарiй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" РЕЄСТР ВЛАСНИКІВ ІМЕННИХ ЦІННИХ ПАПЕРІВ </w:t>
            </w:r>
            <w:proofErr w:type="spellStart"/>
            <w:r>
              <w:rPr>
                <w:sz w:val="20"/>
                <w:szCs w:val="20"/>
                <w:lang w:val="en-US"/>
              </w:rPr>
              <w:t>станом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16.04.2021 </w:t>
            </w:r>
            <w:proofErr w:type="spellStart"/>
            <w:r>
              <w:rPr>
                <w:sz w:val="20"/>
                <w:szCs w:val="20"/>
                <w:lang w:val="en-US"/>
              </w:rPr>
              <w:t>року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Вiдповiдно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отриманої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iнформацiї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вiдбулися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змiни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акцiонерiв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яким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належать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голосуючi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акцiї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розмiр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пакета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яких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стає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бiльшим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меншим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або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рiвним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пороговому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значенню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пакета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приватного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а </w:t>
            </w:r>
            <w:proofErr w:type="spellStart"/>
            <w:r>
              <w:rPr>
                <w:sz w:val="20"/>
                <w:szCs w:val="20"/>
                <w:lang w:val="en-US"/>
              </w:rPr>
              <w:t>саме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"ЕЛМIЗ" </w:t>
            </w:r>
            <w:proofErr w:type="spellStart"/>
            <w:r>
              <w:rPr>
                <w:sz w:val="20"/>
                <w:szCs w:val="20"/>
                <w:lang w:val="en-US"/>
              </w:rPr>
              <w:t>код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ЄДРПОУ </w:t>
            </w:r>
            <w:proofErr w:type="gramStart"/>
            <w:r>
              <w:rPr>
                <w:sz w:val="20"/>
                <w:szCs w:val="20"/>
                <w:lang w:val="en-US"/>
              </w:rPr>
              <w:t>24102142 .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Дія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відчуження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 та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яким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чином (прямо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опосередковано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) вона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відбувалась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: (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д</w:t>
            </w: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1658BB">
              <w:rPr>
                <w:sz w:val="20"/>
                <w:szCs w:val="20"/>
                <w:lang w:val="ru-RU"/>
              </w:rPr>
              <w:t>я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дчуження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не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дома). </w:t>
            </w:r>
            <w:proofErr w:type="spellStart"/>
            <w:proofErr w:type="gram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частки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власника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загальн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к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лькост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зм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ни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пакета - 135 500 шт.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, становив 12,56%.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частки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власника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загальн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к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лькост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сля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відчудження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пакета - 0 шт.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, становить 0%.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домост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про ос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б (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пр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звище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м'я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, по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батьков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ф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зичної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особи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дентиф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кац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йний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код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юридичної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особи,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дсоток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прав голосу,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якщо</w:t>
            </w:r>
            <w:proofErr w:type="spellEnd"/>
            <w:proofErr w:type="gramEnd"/>
            <w:r w:rsidRPr="001658BB">
              <w:rPr>
                <w:sz w:val="20"/>
                <w:szCs w:val="20"/>
                <w:lang w:val="ru-RU"/>
              </w:rPr>
              <w:t xml:space="preserve">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дор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внює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перевищує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порогове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значення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), як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входять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ланцюга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волод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корпоративними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правами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юридичної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особи, через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яких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особа (особи,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ють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сп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льно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зд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йснює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ють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розпорядження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ями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658BB">
              <w:rPr>
                <w:sz w:val="20"/>
                <w:szCs w:val="20"/>
                <w:lang w:val="ru-RU"/>
              </w:rPr>
              <w:t>-д</w:t>
            </w:r>
            <w:proofErr w:type="gramEnd"/>
            <w:r w:rsidRPr="001658BB">
              <w:rPr>
                <w:sz w:val="20"/>
                <w:szCs w:val="20"/>
                <w:lang w:val="ru-RU"/>
              </w:rPr>
              <w:t>ан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дсутн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. Дата, </w:t>
            </w:r>
            <w:proofErr w:type="gramStart"/>
            <w:r w:rsidRPr="001658BB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1658BB">
              <w:rPr>
                <w:sz w:val="20"/>
                <w:szCs w:val="20"/>
                <w:lang w:val="ru-RU"/>
              </w:rPr>
              <w:t xml:space="preserve"> яку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порогові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значення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було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досягнуто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перетнуто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- дан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дсутн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.</w:t>
            </w:r>
          </w:p>
        </w:tc>
      </w:tr>
      <w:tr w:rsidR="001658BB" w:rsidRPr="001658BB" w:rsidTr="000B4159">
        <w:trPr>
          <w:gridAfter w:val="1"/>
          <w:wAfter w:w="214" w:type="pct"/>
        </w:trPr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</w:tr>
      <w:tr w:rsidR="001658BB" w:rsidTr="000B4159">
        <w:tc>
          <w:tcPr>
            <w:tcW w:w="4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Pr="00A63289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9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Pr="001658BB" w:rsidRDefault="001658BB" w:rsidP="000B4159">
            <w:pPr>
              <w:pStyle w:val="a4"/>
              <w:rPr>
                <w:sz w:val="20"/>
                <w:szCs w:val="20"/>
                <w:lang w:val="ru-RU"/>
              </w:rPr>
            </w:pPr>
            <w:r w:rsidRPr="001658BB">
              <w:rPr>
                <w:sz w:val="20"/>
                <w:szCs w:val="20"/>
                <w:lang w:val="ru-RU"/>
              </w:rPr>
              <w:t>ПРИВАТНЕ АКЦІОНЕРНЕ ТОВАРИСТВО «СПІВДРУЖНІСТЬ- ПРОГРЕС»</w:t>
            </w:r>
          </w:p>
        </w:tc>
        <w:tc>
          <w:tcPr>
            <w:tcW w:w="8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31111632</w:t>
            </w:r>
          </w:p>
        </w:tc>
        <w:tc>
          <w:tcPr>
            <w:tcW w:w="10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1658BB" w:rsidTr="000B4159">
        <w:tc>
          <w:tcPr>
            <w:tcW w:w="5000" w:type="pct"/>
            <w:gridSpan w:val="18"/>
            <w:tcBorders>
              <w:top w:val="single" w:sz="4" w:space="0" w:color="auto"/>
              <w:bottom w:val="outset" w:sz="6" w:space="0" w:color="auto"/>
            </w:tcBorders>
            <w:vAlign w:val="center"/>
          </w:tcPr>
          <w:p w:rsidR="001658BB" w:rsidRDefault="001658BB" w:rsidP="000B4159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Зміст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інформації</w:t>
            </w:r>
            <w:r>
              <w:rPr>
                <w:sz w:val="20"/>
                <w:szCs w:val="20"/>
                <w:lang w:val="en-US"/>
              </w:rPr>
              <w:t>: </w:t>
            </w:r>
          </w:p>
        </w:tc>
      </w:tr>
      <w:tr w:rsidR="001658BB" w:rsidRPr="001658BB" w:rsidTr="000B4159">
        <w:tc>
          <w:tcPr>
            <w:tcW w:w="5000" w:type="pct"/>
            <w:gridSpan w:val="18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658BB" w:rsidRPr="00501F0C" w:rsidRDefault="001658BB" w:rsidP="000B4159">
            <w:pPr>
              <w:pStyle w:val="a4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Дата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вчинення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дiї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19.04.2021р. 19.04.2021 </w:t>
            </w:r>
            <w:proofErr w:type="spellStart"/>
            <w:r>
              <w:rPr>
                <w:sz w:val="20"/>
                <w:szCs w:val="20"/>
                <w:lang w:val="en-US"/>
              </w:rPr>
              <w:t>року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ПрАТ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"ЕНЕРГЕТИЧНИЙ ЗАВОД "ЕНЕРГЕТИК" </w:t>
            </w:r>
            <w:proofErr w:type="spellStart"/>
            <w:r>
              <w:rPr>
                <w:sz w:val="20"/>
                <w:szCs w:val="20"/>
                <w:lang w:val="en-US"/>
              </w:rPr>
              <w:t>отримав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вiд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Центрального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депозитарія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цінних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паперiв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ПАТ "</w:t>
            </w:r>
            <w:proofErr w:type="spellStart"/>
            <w:r>
              <w:rPr>
                <w:sz w:val="20"/>
                <w:szCs w:val="20"/>
                <w:lang w:val="en-US"/>
              </w:rPr>
              <w:t>Нацiональний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депозитарiй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" РЕЄСТР ВЛАСНИКІВ ІМЕННИХ ЦІННИХ ПАПЕРІВ </w:t>
            </w:r>
            <w:proofErr w:type="spellStart"/>
            <w:r>
              <w:rPr>
                <w:sz w:val="20"/>
                <w:szCs w:val="20"/>
                <w:lang w:val="en-US"/>
              </w:rPr>
              <w:t>станом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16.04.2021 </w:t>
            </w:r>
            <w:proofErr w:type="spellStart"/>
            <w:r>
              <w:rPr>
                <w:sz w:val="20"/>
                <w:szCs w:val="20"/>
                <w:lang w:val="en-US"/>
              </w:rPr>
              <w:t>року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r w:rsidRPr="001658BB"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дпов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дно до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отриманої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нформац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ї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,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дбулися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зм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ни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онер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в,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яким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належать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голосуюч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ї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пакета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яких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стає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б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льшим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меншим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вним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пороговому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значенню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пакета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приватного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онерного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1658BB">
              <w:rPr>
                <w:sz w:val="20"/>
                <w:szCs w:val="20"/>
                <w:lang w:val="ru-RU"/>
              </w:rPr>
              <w:t>товариства</w:t>
            </w:r>
            <w:proofErr w:type="spellEnd"/>
            <w:proofErr w:type="gramEnd"/>
            <w:r w:rsidRPr="001658BB">
              <w:rPr>
                <w:sz w:val="20"/>
                <w:szCs w:val="20"/>
                <w:lang w:val="ru-RU"/>
              </w:rPr>
              <w:t xml:space="preserve"> а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саме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: ПРИВАТНЕ АКЦІОНЕРНЕ ТОВАРИСТВО «СПІВДРУЖНІСТ</w:t>
            </w:r>
            <w:proofErr w:type="gramStart"/>
            <w:r w:rsidRPr="001658BB">
              <w:rPr>
                <w:sz w:val="20"/>
                <w:szCs w:val="20"/>
                <w:lang w:val="ru-RU"/>
              </w:rPr>
              <w:t>Ь-</w:t>
            </w:r>
            <w:proofErr w:type="gramEnd"/>
            <w:r w:rsidRPr="001658BB">
              <w:rPr>
                <w:sz w:val="20"/>
                <w:szCs w:val="20"/>
                <w:lang w:val="ru-RU"/>
              </w:rPr>
              <w:t xml:space="preserve"> ПРОГРЕС», код ЄДРПОУ 31111632 стало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власником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25,00% статутного кап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талу. В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gramEnd"/>
            <w:r w:rsidRPr="001658BB">
              <w:rPr>
                <w:sz w:val="20"/>
                <w:szCs w:val="20"/>
                <w:lang w:val="ru-RU"/>
              </w:rPr>
              <w:t>дбулося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пряме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набуття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права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власност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на пакет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якого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перевищив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порогове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значення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частки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власника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загальн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к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лькост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зм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ни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пакета - 0 шт.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, становив 0%.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частки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власника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загальн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к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лькост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сля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зм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ни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пакета – 271 001 шт.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, становить 25,12%.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домост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про ос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б (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пр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звище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м'я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, по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батьков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ф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зичної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особи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дентиф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кац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йний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код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юридичної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особи,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дсоток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прав голосу,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якщо</w:t>
            </w:r>
            <w:proofErr w:type="spellEnd"/>
            <w:proofErr w:type="gramEnd"/>
            <w:r w:rsidRPr="001658BB">
              <w:rPr>
                <w:sz w:val="20"/>
                <w:szCs w:val="20"/>
                <w:lang w:val="ru-RU"/>
              </w:rPr>
              <w:t xml:space="preserve">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дор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внює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перевищує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порогове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значення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), як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входять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ланцюга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волод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корпоративними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правами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юридичної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особи, через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яких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особа (особи,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ють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сп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льно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зд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йснює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ють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розпорядження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ями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658BB">
              <w:rPr>
                <w:sz w:val="20"/>
                <w:szCs w:val="20"/>
                <w:lang w:val="ru-RU"/>
              </w:rPr>
              <w:t>-д</w:t>
            </w:r>
            <w:proofErr w:type="gramEnd"/>
            <w:r w:rsidRPr="001658BB">
              <w:rPr>
                <w:sz w:val="20"/>
                <w:szCs w:val="20"/>
                <w:lang w:val="ru-RU"/>
              </w:rPr>
              <w:t>ан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дсутн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. Дата, </w:t>
            </w:r>
            <w:proofErr w:type="gramStart"/>
            <w:r w:rsidRPr="001658BB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1658BB">
              <w:rPr>
                <w:sz w:val="20"/>
                <w:szCs w:val="20"/>
                <w:lang w:val="ru-RU"/>
              </w:rPr>
              <w:t xml:space="preserve"> яку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порогові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значення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було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досягнуто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перетнуто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- дан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дсутн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.</w:t>
            </w:r>
          </w:p>
        </w:tc>
      </w:tr>
      <w:tr w:rsidR="001658BB" w:rsidRPr="001658BB" w:rsidTr="000B4159">
        <w:trPr>
          <w:gridAfter w:val="1"/>
          <w:wAfter w:w="214" w:type="pct"/>
        </w:trPr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  <w:p w:rsid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</w:tr>
      <w:tr w:rsidR="001658BB" w:rsidTr="000B4159">
        <w:tc>
          <w:tcPr>
            <w:tcW w:w="4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Pr="00A63289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9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Default="001658BB" w:rsidP="000B4159">
            <w:pPr>
              <w:pStyle w:val="a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обмеженою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вiдповiдальнiстю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Компанiя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управлiння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активами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Стратегiя</w:t>
            </w:r>
            <w:proofErr w:type="spellEnd"/>
            <w:r>
              <w:rPr>
                <w:sz w:val="20"/>
                <w:szCs w:val="20"/>
                <w:lang w:val="en-US"/>
              </w:rPr>
              <w:t>" (</w:t>
            </w:r>
            <w:proofErr w:type="spellStart"/>
            <w:r>
              <w:rPr>
                <w:sz w:val="20"/>
                <w:szCs w:val="20"/>
                <w:lang w:val="en-US"/>
              </w:rPr>
              <w:t>Пайовий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венчурний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iнвестицiйний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Iнвестицiйний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клуб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" </w:t>
            </w:r>
            <w:proofErr w:type="spellStart"/>
            <w:r>
              <w:rPr>
                <w:sz w:val="20"/>
                <w:szCs w:val="20"/>
                <w:lang w:val="en-US"/>
              </w:rPr>
              <w:t>недиверсифiкованого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виду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закритого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типу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32707324</w:t>
            </w:r>
          </w:p>
        </w:tc>
        <w:tc>
          <w:tcPr>
            <w:tcW w:w="10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24,75</w:t>
            </w:r>
          </w:p>
        </w:tc>
        <w:tc>
          <w:tcPr>
            <w:tcW w:w="7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658BB" w:rsidRDefault="001658BB" w:rsidP="000B415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12,25</w:t>
            </w:r>
          </w:p>
        </w:tc>
      </w:tr>
      <w:tr w:rsidR="001658BB" w:rsidTr="000B4159">
        <w:tc>
          <w:tcPr>
            <w:tcW w:w="5000" w:type="pct"/>
            <w:gridSpan w:val="18"/>
            <w:tcBorders>
              <w:top w:val="single" w:sz="4" w:space="0" w:color="auto"/>
              <w:bottom w:val="outset" w:sz="6" w:space="0" w:color="auto"/>
            </w:tcBorders>
            <w:vAlign w:val="center"/>
          </w:tcPr>
          <w:p w:rsidR="001658BB" w:rsidRDefault="001658BB" w:rsidP="000B4159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Зміст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інформації</w:t>
            </w:r>
            <w:r>
              <w:rPr>
                <w:sz w:val="20"/>
                <w:szCs w:val="20"/>
                <w:lang w:val="en-US"/>
              </w:rPr>
              <w:t>: </w:t>
            </w:r>
          </w:p>
        </w:tc>
      </w:tr>
      <w:tr w:rsidR="001658BB" w:rsidRPr="001658BB" w:rsidTr="000B4159">
        <w:tc>
          <w:tcPr>
            <w:tcW w:w="5000" w:type="pct"/>
            <w:gridSpan w:val="18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658BB" w:rsidRPr="00501F0C" w:rsidRDefault="001658BB" w:rsidP="000B4159">
            <w:pPr>
              <w:pStyle w:val="a4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Дата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вчинення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дiї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19.04.2021р. 19.04.2021 </w:t>
            </w:r>
            <w:proofErr w:type="spellStart"/>
            <w:r>
              <w:rPr>
                <w:sz w:val="20"/>
                <w:szCs w:val="20"/>
                <w:lang w:val="en-US"/>
              </w:rPr>
              <w:t>року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ПрАТ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"ЕНЕРГЕТИЧНИЙ ЗАВОД "ЕНЕРГЕТИК" </w:t>
            </w:r>
            <w:proofErr w:type="spellStart"/>
            <w:r>
              <w:rPr>
                <w:sz w:val="20"/>
                <w:szCs w:val="20"/>
                <w:lang w:val="en-US"/>
              </w:rPr>
              <w:t>отримав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вiд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Центрального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депозитарія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цінних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паперiв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ПАТ "</w:t>
            </w:r>
            <w:proofErr w:type="spellStart"/>
            <w:r>
              <w:rPr>
                <w:sz w:val="20"/>
                <w:szCs w:val="20"/>
                <w:lang w:val="en-US"/>
              </w:rPr>
              <w:t>Нацiональний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депозитарiй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" РЕЄСТР ВЛАСНИКІВ ІМЕННИХ ЦІННИХ ПАПЕРІВ </w:t>
            </w:r>
            <w:proofErr w:type="spellStart"/>
            <w:r>
              <w:rPr>
                <w:sz w:val="20"/>
                <w:szCs w:val="20"/>
                <w:lang w:val="en-US"/>
              </w:rPr>
              <w:t>станом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16.04.2021 </w:t>
            </w:r>
            <w:proofErr w:type="spellStart"/>
            <w:r>
              <w:rPr>
                <w:sz w:val="20"/>
                <w:szCs w:val="20"/>
                <w:lang w:val="en-US"/>
              </w:rPr>
              <w:t>року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Вiдповiдно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отриманої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iнформацiї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вiдбулися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змiни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акцiонерiв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яким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належать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голосуючi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акцiї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розмiр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пакета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яких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стає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бiльшим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меншим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або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рiвним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пороговому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значенню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пакета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приватного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а </w:t>
            </w:r>
            <w:proofErr w:type="spellStart"/>
            <w:r>
              <w:rPr>
                <w:sz w:val="20"/>
                <w:szCs w:val="20"/>
                <w:lang w:val="en-US"/>
              </w:rPr>
              <w:t>саме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обмеженою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вiдповiдальнiстю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« </w:t>
            </w:r>
            <w:proofErr w:type="spellStart"/>
            <w:r>
              <w:rPr>
                <w:sz w:val="20"/>
                <w:szCs w:val="20"/>
                <w:lang w:val="en-US"/>
              </w:rPr>
              <w:t>Компанiя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управлiння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активами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Стратегiя</w:t>
            </w:r>
            <w:proofErr w:type="spellEnd"/>
            <w:r>
              <w:rPr>
                <w:sz w:val="20"/>
                <w:szCs w:val="20"/>
                <w:lang w:val="en-US"/>
              </w:rPr>
              <w:t>" (</w:t>
            </w:r>
            <w:proofErr w:type="spellStart"/>
            <w:r>
              <w:rPr>
                <w:sz w:val="20"/>
                <w:szCs w:val="20"/>
                <w:lang w:val="en-US"/>
              </w:rPr>
              <w:t>Пайовий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венчурний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iнвестицiйний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Iнвестицiйний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клуб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" </w:t>
            </w:r>
            <w:proofErr w:type="spellStart"/>
            <w:r>
              <w:rPr>
                <w:sz w:val="20"/>
                <w:szCs w:val="20"/>
                <w:lang w:val="en-US"/>
              </w:rPr>
              <w:t>недиверсифiкованого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виду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закритого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типу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); </w:t>
            </w:r>
            <w:proofErr w:type="spellStart"/>
            <w:r>
              <w:rPr>
                <w:sz w:val="20"/>
                <w:szCs w:val="20"/>
                <w:lang w:val="en-US"/>
              </w:rPr>
              <w:t>код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ЄДРПОУ: 32707324,  </w:t>
            </w:r>
            <w:proofErr w:type="spellStart"/>
            <w:r>
              <w:rPr>
                <w:sz w:val="20"/>
                <w:szCs w:val="20"/>
                <w:lang w:val="en-US"/>
              </w:rPr>
              <w:t>власник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якому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належали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голосуючi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акцiї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розмiр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пакета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яких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стає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меншим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порогового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значення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пакета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пiсля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вiдчуження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дiя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вiдчуження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вiдома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). </w:t>
            </w:r>
            <w:proofErr w:type="spellStart"/>
            <w:proofErr w:type="gram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частки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власника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загальн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к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лькост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зм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ни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пакета – 268 240 шт.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, становив 24,86%.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частки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власника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загальн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к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лькост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сля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зм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ни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розм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пакета – 132 759 шт.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, становить 12,31%.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домост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про ос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б (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пр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звище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м'я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, по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батьков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ф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зичної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особи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дентиф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кац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йний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код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юридичної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особи,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дсоток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прав голосу</w:t>
            </w:r>
            <w:proofErr w:type="gramEnd"/>
            <w:r w:rsidRPr="001658BB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якщо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дор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внює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перевищує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порогове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значення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), як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входять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ланцюга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волод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корпоративними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правами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юридичної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особи, через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яких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особа (особи,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ють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сп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льно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зд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йснює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ють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розпорядження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ями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658BB">
              <w:rPr>
                <w:sz w:val="20"/>
                <w:szCs w:val="20"/>
                <w:lang w:val="ru-RU"/>
              </w:rPr>
              <w:t>-д</w:t>
            </w:r>
            <w:proofErr w:type="gramEnd"/>
            <w:r w:rsidRPr="001658BB">
              <w:rPr>
                <w:sz w:val="20"/>
                <w:szCs w:val="20"/>
                <w:lang w:val="ru-RU"/>
              </w:rPr>
              <w:t>ан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дсутн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. Дата, </w:t>
            </w:r>
            <w:proofErr w:type="gramStart"/>
            <w:r w:rsidRPr="001658BB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1658BB">
              <w:rPr>
                <w:sz w:val="20"/>
                <w:szCs w:val="20"/>
                <w:lang w:val="ru-RU"/>
              </w:rPr>
              <w:t xml:space="preserve"> яку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порогові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значення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було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досягнуто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8BB">
              <w:rPr>
                <w:sz w:val="20"/>
                <w:szCs w:val="20"/>
                <w:lang w:val="ru-RU"/>
              </w:rPr>
              <w:t>перетнуто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- дан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 xml:space="preserve">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658BB">
              <w:rPr>
                <w:sz w:val="20"/>
                <w:szCs w:val="20"/>
                <w:lang w:val="ru-RU"/>
              </w:rPr>
              <w:t>дсутн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658BB">
              <w:rPr>
                <w:sz w:val="20"/>
                <w:szCs w:val="20"/>
                <w:lang w:val="ru-RU"/>
              </w:rPr>
              <w:t>.</w:t>
            </w:r>
          </w:p>
        </w:tc>
      </w:tr>
      <w:tr w:rsidR="001658BB" w:rsidRPr="001658BB" w:rsidTr="000B4159">
        <w:trPr>
          <w:gridAfter w:val="1"/>
          <w:wAfter w:w="214" w:type="pct"/>
        </w:trPr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8BB" w:rsidRPr="001658BB" w:rsidRDefault="001658BB" w:rsidP="000B4159">
            <w:pPr>
              <w:pStyle w:val="a4"/>
              <w:rPr>
                <w:sz w:val="2"/>
                <w:szCs w:val="2"/>
                <w:lang w:val="ru-RU"/>
              </w:rPr>
            </w:pPr>
          </w:p>
        </w:tc>
      </w:tr>
    </w:tbl>
    <w:p w:rsidR="001658BB" w:rsidRDefault="001658BB" w:rsidP="001658BB"/>
    <w:p w:rsidR="001B33A6" w:rsidRDefault="001B33A6" w:rsidP="00EC36C6"/>
    <w:sectPr w:rsidR="001B33A6" w:rsidSect="00B3323A">
      <w:footerReference w:type="default" r:id="rId6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61" w:rsidRDefault="00492461">
      <w:r>
        <w:separator/>
      </w:r>
    </w:p>
  </w:endnote>
  <w:endnote w:type="continuationSeparator" w:id="0">
    <w:p w:rsidR="00492461" w:rsidRDefault="0049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A6" w:rsidRDefault="001B33A6">
    <w:pPr>
      <w:pStyle w:val="a7"/>
      <w:rPr>
        <w:lang w:val="en-US"/>
      </w:rPr>
    </w:pPr>
    <w:r>
      <w:rPr>
        <w:lang w:val="en-US"/>
      </w:rPr>
      <w:t xml:space="preserve">19.04.2021 </w:t>
    </w:r>
    <w:r>
      <w:t xml:space="preserve">р. </w:t>
    </w:r>
    <w:r>
      <w:rPr>
        <w:lang w:val="en-US"/>
      </w:rPr>
      <w:sym w:font="Symbol" w:char="F0D3"/>
    </w:r>
    <w:r>
      <w:rPr>
        <w:lang w:val="en-US"/>
      </w:rPr>
      <w:t>SMA 24742491</w:t>
    </w:r>
  </w:p>
  <w:p w:rsidR="001B33A6" w:rsidRDefault="001B33A6">
    <w:pPr>
      <w:pStyle w:val="a7"/>
      <w:rPr>
        <w:lang w:val="en-US"/>
      </w:rPr>
    </w:pPr>
  </w:p>
  <w:p w:rsidR="001B33A6" w:rsidRDefault="001B33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61" w:rsidRDefault="00492461">
      <w:r>
        <w:separator/>
      </w:r>
    </w:p>
  </w:footnote>
  <w:footnote w:type="continuationSeparator" w:id="0">
    <w:p w:rsidR="00492461" w:rsidRDefault="00492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094CF5"/>
    <w:rsid w:val="000304CB"/>
    <w:rsid w:val="000712B5"/>
    <w:rsid w:val="00094CF5"/>
    <w:rsid w:val="00095537"/>
    <w:rsid w:val="000B4697"/>
    <w:rsid w:val="00107F3B"/>
    <w:rsid w:val="0015698C"/>
    <w:rsid w:val="001658BB"/>
    <w:rsid w:val="001B33A6"/>
    <w:rsid w:val="00492461"/>
    <w:rsid w:val="004C3CCA"/>
    <w:rsid w:val="0072549A"/>
    <w:rsid w:val="007A4F01"/>
    <w:rsid w:val="008A1A85"/>
    <w:rsid w:val="008A1D83"/>
    <w:rsid w:val="008C5848"/>
    <w:rsid w:val="00987DCF"/>
    <w:rsid w:val="009F480F"/>
    <w:rsid w:val="00A668CC"/>
    <w:rsid w:val="00A8441F"/>
    <w:rsid w:val="00AA6F67"/>
    <w:rsid w:val="00AD7369"/>
    <w:rsid w:val="00AE02A0"/>
    <w:rsid w:val="00AE7CE9"/>
    <w:rsid w:val="00B3323A"/>
    <w:rsid w:val="00B55B27"/>
    <w:rsid w:val="00BA2213"/>
    <w:rsid w:val="00C14898"/>
    <w:rsid w:val="00C30926"/>
    <w:rsid w:val="00C51799"/>
    <w:rsid w:val="00E7370A"/>
    <w:rsid w:val="00E746E7"/>
    <w:rsid w:val="00EC36C6"/>
    <w:rsid w:val="00ED5BD3"/>
    <w:rsid w:val="00F039F4"/>
    <w:rsid w:val="00FF18CA"/>
    <w:rsid w:val="00F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b/>
      <w:bCs/>
      <w:sz w:val="26"/>
      <w:szCs w:val="26"/>
      <w:lang w:val="uk-UA"/>
    </w:rPr>
  </w:style>
  <w:style w:type="character" w:customStyle="1" w:styleId="70">
    <w:name w:val="Заголовок 7 Знак"/>
    <w:basedOn w:val="a0"/>
    <w:link w:val="7"/>
    <w:uiPriority w:val="99"/>
    <w:locked/>
    <w:rPr>
      <w:rFonts w:cs="Times New Roman"/>
      <w:sz w:val="24"/>
      <w:szCs w:val="24"/>
      <w:lang w:val="uk-UA"/>
    </w:rPr>
  </w:style>
  <w:style w:type="paragraph" w:customStyle="1" w:styleId="a3">
    <w:name w:val="Цитаты"/>
    <w:basedOn w:val="a"/>
    <w:uiPriority w:val="99"/>
    <w:pPr>
      <w:widowControl w:val="0"/>
      <w:spacing w:before="100" w:after="100"/>
      <w:ind w:left="360" w:right="360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  <w:lang w:val="uk-UA"/>
    </w:rPr>
  </w:style>
  <w:style w:type="paragraph" w:styleId="a4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  <w:lang w:val="uk-UA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Pr>
      <w:rFonts w:ascii="Tahoma" w:hAnsi="Tahoma" w:cs="Tahoma"/>
      <w:sz w:val="16"/>
      <w:szCs w:val="16"/>
      <w:lang w:val="uk-UA"/>
    </w:rPr>
  </w:style>
  <w:style w:type="table" w:styleId="ab">
    <w:name w:val="Table Grid"/>
    <w:basedOn w:val="a1"/>
    <w:uiPriority w:val="99"/>
    <w:rsid w:val="00BA2213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5096</Words>
  <Characters>2906</Characters>
  <Application>Microsoft Office Word</Application>
  <DocSecurity>0</DocSecurity>
  <Lines>24</Lines>
  <Paragraphs>15</Paragraphs>
  <ScaleCrop>false</ScaleCrop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2021-04-20T04:59:00Z</dcterms:created>
  <dcterms:modified xsi:type="dcterms:W3CDTF">2021-04-20T05:02:00Z</dcterms:modified>
</cp:coreProperties>
</file>